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14"/>
        <w:gridCol w:w="4602"/>
      </w:tblGrid>
      <w:tr w:rsidR="00C74E05" w:rsidTr="00A37A8A">
        <w:trPr>
          <w:trHeight w:val="937"/>
        </w:trPr>
        <w:tc>
          <w:tcPr>
            <w:tcW w:w="10314" w:type="dxa"/>
          </w:tcPr>
          <w:p w:rsidR="00C74E05" w:rsidRPr="00891107" w:rsidRDefault="00A37A8A" w:rsidP="009D12E7">
            <w:pPr>
              <w:pStyle w:val="Default"/>
              <w:rPr>
                <w:sz w:val="23"/>
                <w:szCs w:val="23"/>
              </w:rPr>
            </w:pPr>
            <w:r w:rsidRPr="00A37A8A">
              <w:rPr>
                <w:noProof/>
                <w:sz w:val="23"/>
                <w:szCs w:val="23"/>
                <w:lang w:eastAsia="ru-RU"/>
              </w:rPr>
              <w:drawing>
                <wp:inline distT="0" distB="0" distL="0" distR="0">
                  <wp:extent cx="5987186" cy="1675713"/>
                  <wp:effectExtent l="0" t="0" r="0" b="1270"/>
                  <wp:docPr id="1" name="Рисунок 1" descr="G:\ASUS\Desktop\грамоты распечатать\положения сайт\photoeditorsdk-expo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SUS\Desktop\грамоты распечатать\положения сайт\photoeditorsdk-expo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142" cy="167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2" w:type="dxa"/>
          </w:tcPr>
          <w:p w:rsidR="00C74E05" w:rsidRPr="00891107" w:rsidRDefault="00C74E05" w:rsidP="009D12E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74E05" w:rsidRDefault="00C74E05" w:rsidP="00C74E05">
      <w:pPr>
        <w:pStyle w:val="Default"/>
      </w:pP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01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4016E5" w:rsidRPr="00401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016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внутришкольном контроле</w:t>
      </w:r>
    </w:p>
    <w:p w:rsidR="004016E5" w:rsidRPr="004016E5" w:rsidRDefault="004016E5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положения.</w:t>
      </w:r>
    </w:p>
    <w:p w:rsid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1.1.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контроль - главный источник информации для диагностики состояния образовательного процесса, основных результатов деятельности общеобразовательного учреждения.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1.2. Под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школьным контролем понимается проведение членами администрации школы наблюдений, обследований, осуществляемых в порядке руководства и контроля в пределах своей компетенции за соблюдением работниками школы законодательных и иных нормативно-правовых актов в области образования.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1.3.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школьный контроль осуществляется в соответствии с Федеральным законом от 29 декабря 2012 года № 273-ФЗ «Об образовании в Российской Федерации», Федеральным Законом “Об общих принципах организации местного самоуправления в Российской Федерации” № 131-ФЗ от 06.10.2003 (с последующими изменениями), с Федеральным законом от 08.08.2001 №134-ФЗ “О защите прав юридических лиц и индивидуальных предпринимателей при проведении государственного контроля (надзор), Постановлением Правительства Российской Федерации от 20.02.2007 № 116 “Об утверждении Правил осуществления контроля и надзора в сфере образования”, рекомендациями об инспектировании в системе Министерства общего и профессионального образования Российской Федерации (письмо от 11.06.98 № 33), Положением о контрольно-инспекционной деятельности департамента образования Вологодской области (приказ департамента образования Вологодской области от 13.01.2004 № 46); Положением об инспекционной деятельности управления образования г.</w:t>
      </w:r>
      <w:r w:rsidR="009D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Череповца от 10.09.2008 № 676. </w:t>
      </w:r>
    </w:p>
    <w:p w:rsidR="004016E5" w:rsidRDefault="004016E5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Цели и задачи.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2.1. Цели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совершенствование деятельности общеобразовательного учреждения,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повышение мастерства педагогов,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улучшение качества образования.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2.2. Задачи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осуществление контроля над исполнением законодательства в области образования; - выявление случаев нарушений и неисполнения законодательных и иных нормативно-правовых актов, принятие мер по их пресечению;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- анализ причин, лежащих в основе нарушений, принятие мер по их предупреждению; - анализ и экспертная оценка эффективности результатов деятельности педагогических работников; -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тенденций; - анализ результатов реализации приказов по учреждению; - оказание методической помощи педагогическим работникам в процессе контроля. 2.3. Функции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информационно-аналитическая; </w:t>
      </w:r>
    </w:p>
    <w:p w:rsid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контрольно-диагностическая; </w:t>
      </w:r>
    </w:p>
    <w:p w:rsidR="00CF60B7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коррективно-регулятивная. </w:t>
      </w:r>
    </w:p>
    <w:p w:rsidR="003A5DD1" w:rsidRDefault="003A5DD1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Методы, виды и формы.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3.1. Методы контроля: анкетирование; тестирование; социальный опрос; мониторинг; наблюдение; изучение документации; анализ; беседа; письменные и устные проверки знаний обучающихся.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3.2. Виды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тематический - изучение конкретного вопроса в деятельности коллектива, МО, отдельного учителя, класса, параллели;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фронтальный - всестороннее изучение деятельности коллектива, МО, отдельного учителя, класса, параллели.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3.3. Формы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персональный;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классно-обобщающий;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комплексный;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предметно-обобщающий;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тематически-обобщающий;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предварительный;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промежуточный;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итоговый;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входной.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3.4.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школьный контроль может осуществляться в виде плановых или оперативных проверок.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контроль в виде плановых проверок осуществляется в соответствии с утвержденным планом,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 </w:t>
      </w:r>
    </w:p>
    <w:p w:rsidR="00CF60B7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3.5.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организаций; урегулирования конфликтных ситуаций в отношениях между участниками образовательного процесса. </w:t>
      </w:r>
    </w:p>
    <w:p w:rsidR="004016E5" w:rsidRPr="004016E5" w:rsidRDefault="004016E5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Организация внутри</w:t>
      </w:r>
      <w:r w:rsidR="00035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контроля.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4.1.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школьный контроль осуществляет директор школы или заместители по учебно-воспитательной работе.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4.2. В качестве экспертов к участию во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школьном контроле могут привлекаться отдельные специалисты.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4.3. Продолжительность тематических или комплексных проверок не должна превышать 10 дней с посещением уроков, занятий и других мероприятий.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4.4. Эксперты имеют право запрашивать необходимую информацию, изучать документацию, относящуюся к предмету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4.5. При обнаружении в ходе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 нарушений законодательства Российской Федерации в области образования о них сообщается директору школы.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4.6. При проведении планового контроля не требуется дополнительного предупреждения учителя. В экстренных случаях директор и его заместители по учебно-воспитательной работе могут посещать уроки учителей школы без предварительного предупреждения.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4.7. При проведении оперативных проверок педагогический работник предупреждается не менее чем за 1 день до посещения уроков.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4.8. 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4.9. Основания для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</w:t>
      </w:r>
      <w:r w:rsidR="003A5DD1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ного контроля: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заявление педагогического работника на аттестацию;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плановый контроль; </w:t>
      </w:r>
    </w:p>
    <w:p w:rsidR="00CF60B7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проверка состояния дел для подготовки управленческих решений; - обращение физических и юридических лиц по поводу нарушений в области образования. </w:t>
      </w:r>
    </w:p>
    <w:p w:rsidR="004016E5" w:rsidRPr="004016E5" w:rsidRDefault="004016E5" w:rsidP="004016E5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Оформление результатов.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5.1. Результаты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школьного контроля оформляются в виде аналитической справки. 5.2. 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 в течение семи дней с момента завершения проверки. Педагогические работники после ознакомления с результатами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школьного контроля должны поставить подпись под итоговым материалом, удостоверяющую то, что они поставлены в известность о результатах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контроля. При этом они вправе сделать запись в итоговом материале о несогласии с результатами контроля в целом и выводами, обратиться в конфликтную комиссию или вышестоящие органы управления образования.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5.3. По итогам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>школьного контроля в зависимости от его формы, целей и задач, а также с учетом реального положения дел проводятся: заседания педагогического или методического советов, производственные совещания; сделанные замечания и предложения фиксируются в документации согласно номенклатуре дел школы; результаты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 могут учитываться при проведении аттестации педагогических работников, но не являются основанием для заключения экспертной группы.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5.4. Директор школы по результатам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 принимает следующие решения: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об издании соответствующего приказа;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>- об обсуждении итоговых материалов внутри</w:t>
      </w:r>
      <w:r w:rsidR="00035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школьного контроля коллегиальным органом;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о проведении повторного контроля с привлечением определённых специалистов (экспертов);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о привлечении к дисциплинарной ответственности должностных лиц; </w:t>
      </w:r>
    </w:p>
    <w:p w:rsidR="00CF60B7" w:rsidRPr="004016E5" w:rsidRDefault="00CF60B7" w:rsidP="0040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6E5">
        <w:rPr>
          <w:rFonts w:ascii="Times New Roman" w:hAnsi="Times New Roman" w:cs="Times New Roman"/>
          <w:color w:val="000000"/>
          <w:sz w:val="24"/>
          <w:szCs w:val="24"/>
        </w:rPr>
        <w:t xml:space="preserve">- о поощрении работников; </w:t>
      </w:r>
    </w:p>
    <w:p w:rsidR="000351AC" w:rsidRPr="004016E5" w:rsidRDefault="00CF60B7" w:rsidP="004016E5">
      <w:pPr>
        <w:pStyle w:val="Default"/>
        <w:jc w:val="both"/>
        <w:rPr>
          <w:b/>
        </w:rPr>
      </w:pPr>
      <w:r w:rsidRPr="004016E5">
        <w:t>- иные решения в пределах своей компетенции.</w:t>
      </w:r>
    </w:p>
    <w:sectPr w:rsidR="000351AC" w:rsidRPr="004016E5" w:rsidSect="00A37A8A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05"/>
    <w:rsid w:val="000351AC"/>
    <w:rsid w:val="00035BD3"/>
    <w:rsid w:val="003A5DD1"/>
    <w:rsid w:val="004016E5"/>
    <w:rsid w:val="00891107"/>
    <w:rsid w:val="009A16F8"/>
    <w:rsid w:val="009D12E7"/>
    <w:rsid w:val="00A37A8A"/>
    <w:rsid w:val="00C74E05"/>
    <w:rsid w:val="00CF60B7"/>
    <w:rsid w:val="00F3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CF1E6-7134-444A-93A2-2ADA5173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4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ASUS</cp:lastModifiedBy>
  <cp:revision>3</cp:revision>
  <dcterms:created xsi:type="dcterms:W3CDTF">2015-05-16T13:30:00Z</dcterms:created>
  <dcterms:modified xsi:type="dcterms:W3CDTF">2020-02-29T20:21:00Z</dcterms:modified>
</cp:coreProperties>
</file>